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637C00" w:rsidP="00CB1EF3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B1EF3" w:rsidRPr="00260C0A">
        <w:rPr>
          <w:rFonts w:ascii="PT Astra Serif" w:hAnsi="PT Astra Serif"/>
          <w:sz w:val="28"/>
          <w:szCs w:val="28"/>
        </w:rPr>
        <w:t xml:space="preserve">от </w:t>
      </w:r>
      <w:r w:rsidR="00520503">
        <w:rPr>
          <w:rFonts w:ascii="PT Astra Serif" w:hAnsi="PT Astra Serif"/>
          <w:sz w:val="28"/>
          <w:szCs w:val="28"/>
        </w:rPr>
        <w:t>2</w:t>
      </w:r>
      <w:r w:rsidR="00CB1EF3" w:rsidRPr="00260C0A">
        <w:rPr>
          <w:rFonts w:ascii="PT Astra Serif" w:hAnsi="PT Astra Serif"/>
          <w:sz w:val="28"/>
          <w:szCs w:val="28"/>
        </w:rPr>
        <w:t>2.</w:t>
      </w:r>
      <w:r w:rsidR="00520503">
        <w:rPr>
          <w:rFonts w:ascii="PT Astra Serif" w:hAnsi="PT Astra Serif"/>
          <w:sz w:val="28"/>
          <w:szCs w:val="28"/>
        </w:rPr>
        <w:t>12</w:t>
      </w:r>
      <w:r w:rsidR="00661D17" w:rsidRPr="00260C0A">
        <w:rPr>
          <w:rFonts w:ascii="PT Astra Serif" w:hAnsi="PT Astra Serif"/>
          <w:sz w:val="28"/>
          <w:szCs w:val="28"/>
        </w:rPr>
        <w:t>.</w:t>
      </w:r>
      <w:r w:rsidR="00CB1EF3" w:rsidRPr="00260C0A">
        <w:rPr>
          <w:rFonts w:ascii="PT Astra Serif" w:hAnsi="PT Astra Serif"/>
          <w:sz w:val="28"/>
          <w:szCs w:val="28"/>
        </w:rPr>
        <w:t>202</w:t>
      </w:r>
      <w:r w:rsidR="005B4211" w:rsidRPr="00260C0A">
        <w:rPr>
          <w:rFonts w:ascii="PT Astra Serif" w:hAnsi="PT Astra Serif"/>
          <w:sz w:val="28"/>
          <w:szCs w:val="28"/>
        </w:rPr>
        <w:t>1</w:t>
      </w:r>
      <w:r w:rsidR="00CB1EF3" w:rsidRPr="00260C0A">
        <w:rPr>
          <w:rFonts w:ascii="PT Astra Serif" w:hAnsi="PT Astra Serif"/>
          <w:sz w:val="28"/>
          <w:szCs w:val="28"/>
        </w:rPr>
        <w:t xml:space="preserve"> года                          с. Большое Нагаткино                            № </w:t>
      </w:r>
      <w:r w:rsidR="00520503">
        <w:rPr>
          <w:rFonts w:ascii="PT Astra Serif" w:hAnsi="PT Astra Serif"/>
          <w:sz w:val="28"/>
          <w:szCs w:val="28"/>
        </w:rPr>
        <w:t>24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5B4211" w:rsidRPr="00260C0A">
        <w:rPr>
          <w:rFonts w:ascii="PT Astra Serif" w:hAnsi="PT Astra Serif"/>
          <w:sz w:val="28"/>
          <w:szCs w:val="28"/>
        </w:rPr>
        <w:t>18</w:t>
      </w:r>
      <w:r w:rsidRPr="00260C0A">
        <w:rPr>
          <w:rFonts w:ascii="PT Astra Serif" w:hAnsi="PT Astra Serif"/>
          <w:sz w:val="28"/>
          <w:szCs w:val="28"/>
        </w:rPr>
        <w:t>.12.20</w:t>
      </w:r>
      <w:r w:rsidR="005B4211" w:rsidRPr="00260C0A">
        <w:rPr>
          <w:rFonts w:ascii="PT Astra Serif" w:hAnsi="PT Astra Serif"/>
          <w:sz w:val="28"/>
          <w:szCs w:val="28"/>
        </w:rPr>
        <w:t>20</w:t>
      </w:r>
      <w:r w:rsidRPr="00260C0A">
        <w:rPr>
          <w:rFonts w:ascii="PT Astra Serif" w:hAnsi="PT Astra Serif"/>
          <w:sz w:val="28"/>
          <w:szCs w:val="28"/>
        </w:rPr>
        <w:t xml:space="preserve">  № 3</w:t>
      </w:r>
      <w:r w:rsidR="005B4211" w:rsidRPr="00260C0A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 района </w:t>
      </w:r>
    </w:p>
    <w:p w:rsidR="00270DC9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5B4211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 xml:space="preserve">и </w:t>
      </w:r>
    </w:p>
    <w:p w:rsidR="00CB1EF3" w:rsidRPr="00260C0A" w:rsidRDefault="00270DC9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на плановый период 2022 и 2023 годов</w:t>
      </w:r>
      <w:r w:rsidR="00CB1EF3"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</w:t>
      </w:r>
    </w:p>
    <w:p w:rsidR="00CB1EF3" w:rsidRPr="00260C0A" w:rsidRDefault="00CB1EF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Руководствуясь Бюджетным кодексом Российской Федерации,  Уставом  муниципального образования «Большенагаткинское сельское поселение», Совет депутатов  муниципального образования  «Большенагаткинское сельское поселение» решил:       </w:t>
      </w:r>
    </w:p>
    <w:p w:rsidR="00CB1EF3" w:rsidRPr="00260C0A" w:rsidRDefault="00CB1EF3" w:rsidP="00270DC9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В связи с изменением расходной и  доходной части  бюджета внести в решение Совета депутатов муниципального образования «Большенагаткинское сельское поселение» от </w:t>
      </w:r>
      <w:r w:rsidR="00270DC9" w:rsidRPr="00260C0A">
        <w:rPr>
          <w:rFonts w:ascii="PT Astra Serif" w:hAnsi="PT Astra Serif"/>
          <w:sz w:val="28"/>
          <w:szCs w:val="28"/>
        </w:rPr>
        <w:t>18</w:t>
      </w:r>
      <w:r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20</w:t>
      </w:r>
      <w:r w:rsidRPr="00260C0A">
        <w:rPr>
          <w:rFonts w:ascii="PT Astra Serif" w:hAnsi="PT Astra Serif"/>
          <w:sz w:val="28"/>
          <w:szCs w:val="28"/>
        </w:rPr>
        <w:t xml:space="preserve">  №3</w:t>
      </w:r>
      <w:r w:rsidR="00270DC9" w:rsidRPr="00260C0A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«Большенагаткинское сельское поселение» Цильнинского района Ульяновской области  на 202</w:t>
      </w:r>
      <w:r w:rsidR="00834669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2022 и 2023 годов</w:t>
      </w:r>
      <w:r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«Большенагаткинское сельское поселение» на 202</w:t>
      </w:r>
      <w:r w:rsidR="00270DC9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«Большенагаткинское сельское поселение»  (далее - местный бюджет) на 202</w:t>
      </w:r>
      <w:r w:rsidR="00270DC9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«Большенагаткинское сельское поселение» в сумме </w:t>
      </w:r>
      <w:r w:rsidR="009D6761">
        <w:rPr>
          <w:rFonts w:ascii="PT Astra Serif" w:hAnsi="PT Astra Serif"/>
          <w:sz w:val="28"/>
          <w:szCs w:val="28"/>
        </w:rPr>
        <w:t>38749,79769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ублей, в том числе безвозмездные поступления от других бюджетов бюджетной системы Российской Федерации в общей сумме </w:t>
      </w:r>
      <w:r w:rsidR="009D6761">
        <w:rPr>
          <w:rFonts w:ascii="PT Astra Serif" w:hAnsi="PT Astra Serif"/>
          <w:sz w:val="28"/>
          <w:szCs w:val="28"/>
        </w:rPr>
        <w:t>23194,79769</w:t>
      </w:r>
      <w:r w:rsidRPr="00260C0A">
        <w:rPr>
          <w:rFonts w:ascii="PT Astra Serif" w:hAnsi="PT Astra Serif"/>
          <w:sz w:val="28"/>
          <w:szCs w:val="28"/>
        </w:rPr>
        <w:t xml:space="preserve"> 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«Большенагаткинское сельское поселение»  в сумме </w:t>
      </w:r>
      <w:r w:rsidR="009D6761">
        <w:rPr>
          <w:rFonts w:ascii="PT Astra Serif" w:hAnsi="PT Astra Serif"/>
          <w:sz w:val="28"/>
          <w:szCs w:val="28"/>
        </w:rPr>
        <w:t>40586,10626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ублей;</w:t>
      </w:r>
    </w:p>
    <w:p w:rsidR="00CB1EF3" w:rsidRPr="00260C0A" w:rsidRDefault="00CB1EF3" w:rsidP="005664D4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834669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834669" w:rsidRPr="00260C0A">
        <w:rPr>
          <w:rFonts w:ascii="PT Astra Serif" w:hAnsi="PT Astra Serif"/>
          <w:sz w:val="28"/>
          <w:szCs w:val="28"/>
        </w:rPr>
        <w:t>1771,30857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ублей.».</w:t>
      </w:r>
    </w:p>
    <w:p w:rsidR="00CB1EF3" w:rsidRPr="00260C0A" w:rsidRDefault="00CB1EF3" w:rsidP="005664D4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1.2. Приложение № 3 к решению изложить в следующей редакции: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>«Приложение № 3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«Большенагаткинское сельское поселение» от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18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20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3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3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</w:t>
            </w:r>
            <w:proofErr w:type="gramStart"/>
            <w:r w:rsidRPr="00260C0A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образовании «Большенагаткинское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сельское поселение» Цильнинского района </w:t>
            </w:r>
            <w:proofErr w:type="gramStart"/>
            <w:r w:rsidRPr="00260C0A">
              <w:rPr>
                <w:rFonts w:ascii="PT Astra Serif" w:hAnsi="PT Astra Serif"/>
                <w:sz w:val="28"/>
                <w:szCs w:val="28"/>
              </w:rPr>
              <w:t>Ульяновской</w:t>
            </w:r>
            <w:proofErr w:type="gram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FE416C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2021 год и на плановый период 2022 и 2023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FE416C" w:rsidRPr="00260C0A" w:rsidRDefault="00FE416C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834669" w:rsidRPr="00260C0A">
        <w:rPr>
          <w:rFonts w:ascii="PT Astra Serif" w:hAnsi="PT Astra Serif"/>
          <w:bCs/>
          <w:sz w:val="28"/>
          <w:szCs w:val="28"/>
        </w:rPr>
        <w:t>1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уб.</w:t>
      </w:r>
    </w:p>
    <w:tbl>
      <w:tblPr>
        <w:tblW w:w="9936" w:type="dxa"/>
        <w:tblInd w:w="95" w:type="dxa"/>
        <w:tblLook w:val="04A0"/>
      </w:tblPr>
      <w:tblGrid>
        <w:gridCol w:w="2423"/>
        <w:gridCol w:w="5954"/>
        <w:gridCol w:w="1559"/>
      </w:tblGrid>
      <w:tr w:rsidR="00834669" w:rsidRPr="00260C0A" w:rsidTr="00834669">
        <w:trPr>
          <w:trHeight w:val="25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Times New Roman"/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сумма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1 00 00000 000000 000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E17121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15</w:t>
            </w:r>
            <w:r w:rsidR="00E17121">
              <w:rPr>
                <w:rFonts w:ascii="PT Astra Serif" w:eastAsia="Times New Roman" w:hAnsi="PT Astra Serif" w:cs="Arial"/>
                <w:sz w:val="20"/>
                <w:szCs w:val="20"/>
              </w:rPr>
              <w:t>555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7255</w:t>
            </w:r>
            <w:r w:rsidR="00834669" w:rsidRPr="00260C0A">
              <w:rPr>
                <w:rFonts w:ascii="PT Astra Serif" w:eastAsia="Times New Roman" w:hAnsi="PT Astra Serif" w:cs="Arial"/>
                <w:sz w:val="20"/>
                <w:szCs w:val="20"/>
              </w:rPr>
              <w:t>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bookmarkStart w:id="0" w:name="RANGE!C8:E9"/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1 01 02000 01 0000 110</w:t>
            </w:r>
            <w:bookmarkEnd w:id="0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7255</w:t>
            </w:r>
            <w:r w:rsidR="00834669" w:rsidRPr="00260C0A">
              <w:rPr>
                <w:rFonts w:ascii="PT Astra Serif" w:eastAsia="Times New Roman" w:hAnsi="PT Astra Serif" w:cs="Arial"/>
                <w:sz w:val="20"/>
                <w:szCs w:val="20"/>
              </w:rPr>
              <w:t>,00000</w:t>
            </w:r>
          </w:p>
        </w:tc>
      </w:tr>
      <w:tr w:rsidR="00834669" w:rsidRPr="00260C0A" w:rsidTr="00834669">
        <w:trPr>
          <w:trHeight w:val="26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1 01 02010 010000 110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F7264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5 </w:t>
            </w:r>
            <w:r w:rsidR="00F72643">
              <w:rPr>
                <w:rFonts w:ascii="PT Astra Serif" w:eastAsia="Times New Roman" w:hAnsi="PT Astra Serif" w:cs="Arial"/>
                <w:sz w:val="20"/>
                <w:szCs w:val="20"/>
              </w:rPr>
              <w:t>0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50,00000</w:t>
            </w:r>
          </w:p>
        </w:tc>
      </w:tr>
      <w:tr w:rsidR="00834669" w:rsidRPr="00260C0A" w:rsidTr="00834669">
        <w:trPr>
          <w:trHeight w:val="36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1 01 02020 010000 110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1455</w:t>
            </w:r>
            <w:r w:rsidR="00834669" w:rsidRPr="00260C0A">
              <w:rPr>
                <w:rFonts w:ascii="PT Astra Serif" w:eastAsia="Times New Roman" w:hAnsi="PT Astra Serif" w:cs="Arial"/>
                <w:sz w:val="20"/>
                <w:szCs w:val="20"/>
              </w:rPr>
              <w:t>,00000</w:t>
            </w:r>
          </w:p>
        </w:tc>
      </w:tr>
      <w:tr w:rsidR="00834669" w:rsidRPr="00260C0A" w:rsidTr="00834669">
        <w:trPr>
          <w:trHeight w:val="6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1 01 02030 010000 110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F7264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  <w:r w:rsidR="00F72643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0,00000</w:t>
            </w:r>
          </w:p>
        </w:tc>
      </w:tr>
      <w:tr w:rsidR="00834669" w:rsidRPr="00260C0A" w:rsidTr="00834669">
        <w:trPr>
          <w:trHeight w:val="32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1 01 02040 010000 110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  <w:r w:rsidR="00834669"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0,00000</w:t>
            </w:r>
          </w:p>
        </w:tc>
      </w:tr>
      <w:tr w:rsidR="00F72643" w:rsidRPr="00260C0A" w:rsidTr="00834669">
        <w:trPr>
          <w:trHeight w:val="32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F7264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</w:t>
            </w:r>
            <w:r>
              <w:rPr>
                <w:rFonts w:ascii="PT Astra Serif" w:eastAsia="Times New Roman" w:hAnsi="PT Astra Serif" w:cs="Arial CYR"/>
                <w:sz w:val="20"/>
                <w:szCs w:val="20"/>
              </w:rPr>
              <w:t>8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F7264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72643">
              <w:rPr>
                <w:rFonts w:ascii="PT Astra Serif" w:eastAsia="Times New Roman" w:hAnsi="PT Astra Serif" w:cs="Arial CYR"/>
                <w:sz w:val="20"/>
                <w:szCs w:val="20"/>
              </w:rPr>
              <w:t>000</w:t>
            </w:r>
            <w:proofErr w:type="spellEnd"/>
            <w:r w:rsidRPr="00F72643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630,00000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1 05 00000 000000 000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109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1 05 03000 010000 110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109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1 05 03010 010000 110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109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0,00000</w:t>
            </w:r>
          </w:p>
        </w:tc>
      </w:tr>
      <w:tr w:rsidR="00F72643" w:rsidRPr="00260C0A" w:rsidTr="00834669">
        <w:trPr>
          <w:trHeight w:val="12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1 05 03010 011000 110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109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3F688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7165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1 06 01000 000000 110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86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F72643" w:rsidRPr="00260C0A" w:rsidTr="00834669">
        <w:trPr>
          <w:trHeight w:val="6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1 06 01030 100000 110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86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F72643" w:rsidRPr="00260C0A" w:rsidTr="00834669">
        <w:trPr>
          <w:trHeight w:val="1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1 06 01030 101000 110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86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1 06 06000 000000 110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3F688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6 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00,00000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1 06 06030 000000110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3F688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1 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0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00,00000</w:t>
            </w:r>
          </w:p>
        </w:tc>
      </w:tr>
      <w:tr w:rsidR="00F72643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1 06 06033 100000 110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3F688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1 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0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00,00000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1 06 06040 000000 110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3F688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53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00,00000</w:t>
            </w:r>
          </w:p>
        </w:tc>
      </w:tr>
      <w:tr w:rsidR="00F72643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1 06 06043 100000 110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00,00000</w:t>
            </w:r>
          </w:p>
        </w:tc>
      </w:tr>
      <w:tr w:rsidR="00F72643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1 11 00000 000000 000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F72643" w:rsidRPr="00260C0A" w:rsidTr="00834669">
        <w:trPr>
          <w:trHeight w:val="55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1 11 09000 000000 120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F72643" w:rsidRPr="00260C0A" w:rsidTr="00260C0A">
        <w:trPr>
          <w:trHeight w:val="24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1 11 09040 000000 120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F72643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1 11 09045 100000 120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1 17 00000 000000 000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30,00000</w:t>
            </w:r>
          </w:p>
        </w:tc>
      </w:tr>
      <w:tr w:rsidR="00F72643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1 17 05000 000000 180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30,00000</w:t>
            </w:r>
          </w:p>
        </w:tc>
      </w:tr>
      <w:tr w:rsidR="00F72643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1 17 05050 100000 180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30,00000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2 00 00000 000000 000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C82E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23194,79769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EC021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EB32A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23194,79769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2 02 10000 000000 150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3 133 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551,00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2 02 16001 000000 150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0B216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015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95100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EC021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2 02 16001 100000 150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0B216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015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95100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2 02 19999 000000 150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117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 600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00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2 0219999100000 150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0B216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117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60000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190965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90965">
              <w:rPr>
                <w:rFonts w:ascii="PT Astra Serif" w:eastAsia="Times New Roman" w:hAnsi="PT Astra Serif" w:cs="Arial CYR"/>
                <w:sz w:val="20"/>
                <w:szCs w:val="20"/>
              </w:rPr>
              <w:t>2 02 20000 000000 150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190965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9096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190965" w:rsidRDefault="00F7264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190965">
              <w:rPr>
                <w:rFonts w:ascii="PT Astra Serif" w:eastAsia="Times New Roman" w:hAnsi="PT Astra Serif" w:cs="Arial"/>
                <w:sz w:val="20"/>
                <w:szCs w:val="20"/>
              </w:rPr>
              <w:t>16971,18788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2 02 20041 000000 150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F7264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597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775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72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2 02 20041 100000 150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F7264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597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775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72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2 02 255550 00000 150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F7264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016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66667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2 02 25555 100000 150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F7264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016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66667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2 02 25576 100000 150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F7264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385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,</w:t>
            </w: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00000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2 02 29999 000000 150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190965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1971,74549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2 02 29999 100000 150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190965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1971,74549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2 02 40000 000000 150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190965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3090,05881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2 02 40014 000000 150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190965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2965,85881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2 02 40014 100000 150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190965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2965,85881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2 02 49999 000000 150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190965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124,20000</w:t>
            </w:r>
          </w:p>
        </w:tc>
      </w:tr>
      <w:tr w:rsidR="00F7264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2 02 49999 100000 150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43" w:rsidRPr="00260C0A" w:rsidRDefault="00F7264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43" w:rsidRPr="00260C0A" w:rsidRDefault="00190965" w:rsidP="0019096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124,2000</w:t>
            </w:r>
            <w:r w:rsidR="00F72643" w:rsidRPr="00260C0A">
              <w:rPr>
                <w:rFonts w:ascii="PT Astra Serif" w:eastAsia="Times New Roman" w:hAnsi="PT Astra Serif" w:cs="Arial"/>
                <w:sz w:val="20"/>
                <w:szCs w:val="20"/>
              </w:rPr>
              <w:t>0»;</w:t>
            </w:r>
          </w:p>
        </w:tc>
      </w:tr>
    </w:tbl>
    <w:p w:rsidR="00CB1EF3" w:rsidRPr="00260C0A" w:rsidRDefault="00435723" w:rsidP="00435723">
      <w:pPr>
        <w:pStyle w:val="a9"/>
        <w:tabs>
          <w:tab w:val="left" w:pos="3231"/>
        </w:tabs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lastRenderedPageBreak/>
        <w:tab/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1.3. Приложение № 4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4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FC1F2F" w:rsidRPr="00260C0A">
        <w:rPr>
          <w:rFonts w:ascii="PT Astra Serif" w:hAnsi="PT Astra Serif"/>
          <w:sz w:val="28"/>
          <w:szCs w:val="28"/>
        </w:rPr>
        <w:t>18</w:t>
      </w:r>
      <w:r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20</w:t>
      </w:r>
      <w:r w:rsidRPr="00260C0A">
        <w:rPr>
          <w:rFonts w:ascii="PT Astra Serif" w:hAnsi="PT Astra Serif"/>
          <w:sz w:val="28"/>
          <w:szCs w:val="28"/>
        </w:rPr>
        <w:t xml:space="preserve">  № 3</w:t>
      </w:r>
      <w:r w:rsidR="00FC1F2F" w:rsidRPr="00260C0A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</w:t>
      </w:r>
      <w:proofErr w:type="gramStart"/>
      <w:r w:rsidRPr="00260C0A">
        <w:rPr>
          <w:rFonts w:ascii="PT Astra Serif" w:hAnsi="PT Astra Serif"/>
          <w:sz w:val="28"/>
          <w:szCs w:val="28"/>
        </w:rPr>
        <w:t>сельское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2021 год и на плановый период 2022 и 2023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FC1F2F" w:rsidRPr="00260C0A">
        <w:rPr>
          <w:rFonts w:ascii="PT Astra Serif" w:hAnsi="PT Astra Serif"/>
          <w:bCs/>
          <w:spacing w:val="-1"/>
          <w:sz w:val="28"/>
          <w:szCs w:val="28"/>
        </w:rPr>
        <w:t>1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3544"/>
        <w:gridCol w:w="1559"/>
      </w:tblGrid>
      <w:tr w:rsidR="00CB1EF3" w:rsidRPr="00260C0A" w:rsidTr="00CB1EF3">
        <w:trPr>
          <w:trHeight w:val="675"/>
        </w:trPr>
        <w:tc>
          <w:tcPr>
            <w:tcW w:w="510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559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260C0A" w:rsidTr="00CB1EF3">
        <w:trPr>
          <w:trHeight w:val="217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bottom"/>
          </w:tcPr>
          <w:p w:rsidR="00CB1EF3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1771,30857</w:t>
            </w:r>
          </w:p>
        </w:tc>
      </w:tr>
      <w:tr w:rsidR="00CB1EF3" w:rsidRPr="00260C0A" w:rsidTr="00CB1EF3">
        <w:trPr>
          <w:trHeight w:val="172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bottom"/>
          </w:tcPr>
          <w:p w:rsidR="00CB1EF3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1771,30857</w:t>
            </w:r>
          </w:p>
        </w:tc>
      </w:tr>
      <w:tr w:rsidR="00CB1EF3" w:rsidRPr="00260C0A" w:rsidTr="00CB1EF3">
        <w:trPr>
          <w:trHeight w:val="60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bottom"/>
          </w:tcPr>
          <w:p w:rsidR="00CB1EF3" w:rsidRPr="00260C0A" w:rsidRDefault="0019096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19096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8749,797</w:t>
            </w:r>
            <w:r w:rsidRPr="00190965">
              <w:rPr>
                <w:rFonts w:ascii="PT Astra Serif" w:hAnsi="PT Astra Serif"/>
                <w:sz w:val="20"/>
                <w:szCs w:val="20"/>
              </w:rPr>
              <w:t>69</w:t>
            </w:r>
          </w:p>
        </w:tc>
      </w:tr>
      <w:tr w:rsidR="00190965" w:rsidRPr="00260C0A" w:rsidTr="00CB1EF3">
        <w:trPr>
          <w:trHeight w:val="246"/>
        </w:trPr>
        <w:tc>
          <w:tcPr>
            <w:tcW w:w="5104" w:type="dxa"/>
          </w:tcPr>
          <w:p w:rsidR="00190965" w:rsidRPr="00260C0A" w:rsidRDefault="0019096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190965" w:rsidRPr="00260C0A" w:rsidRDefault="0019096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bottom"/>
          </w:tcPr>
          <w:p w:rsidR="00190965" w:rsidRPr="00260C0A" w:rsidRDefault="00190965" w:rsidP="00A712E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19096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8749,797</w:t>
            </w:r>
            <w:r w:rsidRPr="00190965">
              <w:rPr>
                <w:rFonts w:ascii="PT Astra Serif" w:hAnsi="PT Astra Serif"/>
                <w:sz w:val="20"/>
                <w:szCs w:val="20"/>
              </w:rPr>
              <w:t>69</w:t>
            </w:r>
          </w:p>
        </w:tc>
      </w:tr>
      <w:tr w:rsidR="00190965" w:rsidRPr="00260C0A" w:rsidTr="00CB1EF3">
        <w:trPr>
          <w:trHeight w:val="60"/>
        </w:trPr>
        <w:tc>
          <w:tcPr>
            <w:tcW w:w="5104" w:type="dxa"/>
          </w:tcPr>
          <w:p w:rsidR="00190965" w:rsidRPr="00260C0A" w:rsidRDefault="0019096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44" w:type="dxa"/>
            <w:vAlign w:val="bottom"/>
          </w:tcPr>
          <w:p w:rsidR="00190965" w:rsidRPr="00260C0A" w:rsidRDefault="0019096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190965" w:rsidRPr="00260C0A" w:rsidRDefault="00190965" w:rsidP="00A712E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19096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8749,797</w:t>
            </w:r>
            <w:r w:rsidRPr="00190965">
              <w:rPr>
                <w:rFonts w:ascii="PT Astra Serif" w:hAnsi="PT Astra Serif"/>
                <w:sz w:val="20"/>
                <w:szCs w:val="20"/>
              </w:rPr>
              <w:t>69</w:t>
            </w:r>
          </w:p>
        </w:tc>
      </w:tr>
      <w:tr w:rsidR="00190965" w:rsidRPr="00260C0A" w:rsidTr="00CB1EF3">
        <w:trPr>
          <w:trHeight w:val="339"/>
        </w:trPr>
        <w:tc>
          <w:tcPr>
            <w:tcW w:w="5104" w:type="dxa"/>
          </w:tcPr>
          <w:p w:rsidR="00190965" w:rsidRPr="00260C0A" w:rsidRDefault="0019096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190965" w:rsidRPr="00260C0A" w:rsidRDefault="0019096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190965" w:rsidRPr="00260C0A" w:rsidRDefault="00190965" w:rsidP="00A712E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19096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8749,797</w:t>
            </w:r>
            <w:r w:rsidRPr="00190965">
              <w:rPr>
                <w:rFonts w:ascii="PT Astra Serif" w:hAnsi="PT Astra Serif"/>
                <w:sz w:val="20"/>
                <w:szCs w:val="20"/>
              </w:rPr>
              <w:t>69</w:t>
            </w:r>
          </w:p>
        </w:tc>
      </w:tr>
      <w:tr w:rsidR="00FC1F2F" w:rsidRPr="00260C0A" w:rsidTr="00CB1EF3">
        <w:trPr>
          <w:trHeight w:val="60"/>
        </w:trPr>
        <w:tc>
          <w:tcPr>
            <w:tcW w:w="5104" w:type="dxa"/>
          </w:tcPr>
          <w:p w:rsidR="00FC1F2F" w:rsidRPr="00260C0A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44" w:type="dxa"/>
            <w:vAlign w:val="bottom"/>
          </w:tcPr>
          <w:p w:rsidR="00FC1F2F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bottom"/>
          </w:tcPr>
          <w:p w:rsidR="00FC1F2F" w:rsidRPr="00260C0A" w:rsidRDefault="00EB32A5" w:rsidP="0019096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</w:t>
            </w:r>
            <w:r w:rsidR="00190965">
              <w:rPr>
                <w:rFonts w:ascii="PT Astra Serif" w:hAnsi="PT Astra Serif"/>
                <w:sz w:val="20"/>
                <w:szCs w:val="20"/>
              </w:rPr>
              <w:t>521,10626</w:t>
            </w:r>
          </w:p>
        </w:tc>
      </w:tr>
      <w:tr w:rsidR="00190965" w:rsidRPr="00260C0A" w:rsidTr="00CB1EF3">
        <w:trPr>
          <w:trHeight w:val="60"/>
        </w:trPr>
        <w:tc>
          <w:tcPr>
            <w:tcW w:w="5104" w:type="dxa"/>
          </w:tcPr>
          <w:p w:rsidR="00190965" w:rsidRPr="00260C0A" w:rsidRDefault="0019096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190965" w:rsidRPr="00260C0A" w:rsidRDefault="0019096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bottom"/>
          </w:tcPr>
          <w:p w:rsidR="00190965" w:rsidRPr="00260C0A" w:rsidRDefault="00190965" w:rsidP="00A712E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</w:t>
            </w:r>
            <w:r>
              <w:rPr>
                <w:rFonts w:ascii="PT Astra Serif" w:hAnsi="PT Astra Serif"/>
                <w:sz w:val="20"/>
                <w:szCs w:val="20"/>
              </w:rPr>
              <w:t>521,10626</w:t>
            </w:r>
          </w:p>
        </w:tc>
      </w:tr>
      <w:tr w:rsidR="00190965" w:rsidRPr="00260C0A" w:rsidTr="00CB1EF3">
        <w:trPr>
          <w:trHeight w:val="60"/>
        </w:trPr>
        <w:tc>
          <w:tcPr>
            <w:tcW w:w="5104" w:type="dxa"/>
          </w:tcPr>
          <w:p w:rsidR="00190965" w:rsidRPr="00260C0A" w:rsidRDefault="0019096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3544" w:type="dxa"/>
            <w:vAlign w:val="bottom"/>
          </w:tcPr>
          <w:p w:rsidR="00190965" w:rsidRPr="00260C0A" w:rsidRDefault="0019096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bottom"/>
          </w:tcPr>
          <w:p w:rsidR="00190965" w:rsidRPr="00260C0A" w:rsidRDefault="00190965" w:rsidP="00A712E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</w:t>
            </w:r>
            <w:r>
              <w:rPr>
                <w:rFonts w:ascii="PT Astra Serif" w:hAnsi="PT Astra Serif"/>
                <w:sz w:val="20"/>
                <w:szCs w:val="20"/>
              </w:rPr>
              <w:t>521,10626</w:t>
            </w:r>
          </w:p>
        </w:tc>
      </w:tr>
      <w:tr w:rsidR="00FC1F2F" w:rsidRPr="00260C0A" w:rsidTr="00CB1EF3">
        <w:trPr>
          <w:trHeight w:val="255"/>
        </w:trPr>
        <w:tc>
          <w:tcPr>
            <w:tcW w:w="5104" w:type="dxa"/>
          </w:tcPr>
          <w:p w:rsidR="00FC1F2F" w:rsidRPr="00260C0A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FC1F2F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FC1F2F" w:rsidRPr="00260C0A" w:rsidRDefault="00EB32A5" w:rsidP="0019096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</w:t>
            </w:r>
            <w:r w:rsidR="00190965">
              <w:rPr>
                <w:rFonts w:ascii="PT Astra Serif" w:hAnsi="PT Astra Serif"/>
                <w:sz w:val="20"/>
                <w:szCs w:val="20"/>
              </w:rPr>
              <w:t>521,10626</w:t>
            </w:r>
            <w:r w:rsidR="00FC1F2F" w:rsidRPr="00260C0A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0"/>
          <w:szCs w:val="20"/>
        </w:rPr>
      </w:pPr>
    </w:p>
    <w:p w:rsidR="00CB1EF3" w:rsidRPr="00260C0A" w:rsidRDefault="00CB1EF3" w:rsidP="005664D4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1.4. Приложение № 5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5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FC1F2F" w:rsidRPr="00260C0A">
        <w:rPr>
          <w:rFonts w:ascii="PT Astra Serif" w:hAnsi="PT Astra Serif"/>
          <w:sz w:val="28"/>
          <w:szCs w:val="28"/>
        </w:rPr>
        <w:t>18</w:t>
      </w:r>
      <w:r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20</w:t>
      </w:r>
      <w:r w:rsidRPr="00260C0A">
        <w:rPr>
          <w:rFonts w:ascii="PT Astra Serif" w:hAnsi="PT Astra Serif"/>
          <w:sz w:val="28"/>
          <w:szCs w:val="28"/>
        </w:rPr>
        <w:t xml:space="preserve">  № 3</w:t>
      </w:r>
      <w:r w:rsidR="00FC1F2F" w:rsidRPr="00260C0A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района Ульяновской  области </w:t>
      </w:r>
    </w:p>
    <w:p w:rsidR="00FC1F2F" w:rsidRDefault="00CB1EF3" w:rsidP="005664D4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на </w:t>
      </w:r>
      <w:r w:rsidR="00FC1F2F" w:rsidRPr="00260C0A">
        <w:rPr>
          <w:rFonts w:ascii="PT Astra Serif" w:hAnsi="PT Astra Serif"/>
          <w:sz w:val="28"/>
          <w:szCs w:val="28"/>
        </w:rPr>
        <w:t>2021 год и на плановый период 2022 и 2023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5664D4" w:rsidRPr="005664D4" w:rsidRDefault="005664D4" w:rsidP="005664D4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Распределение бюджетных ассигнований</w:t>
      </w:r>
    </w:p>
    <w:p w:rsidR="00CB1EF3" w:rsidRPr="00260C0A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eastAsiaTheme="minorEastAsia" w:hAnsi="PT Astra Serif"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и </w:t>
      </w:r>
      <w:proofErr w:type="spellStart"/>
      <w:r w:rsidRPr="00260C0A">
        <w:rPr>
          <w:rFonts w:ascii="PT Astra Serif" w:eastAsiaTheme="minorEastAsia" w:hAnsi="PT Astra Serif"/>
          <w:sz w:val="28"/>
          <w:szCs w:val="28"/>
        </w:rPr>
        <w:t>непрограммным</w:t>
      </w:r>
      <w:proofErr w:type="spellEnd"/>
      <w:r w:rsidRPr="00260C0A">
        <w:rPr>
          <w:rFonts w:ascii="PT Astra Serif" w:eastAsiaTheme="minorEastAsia" w:hAnsi="PT Astra Serif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</w:t>
      </w:r>
    </w:p>
    <w:p w:rsidR="00260C0A" w:rsidRPr="005664D4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Российской Федерации на 202</w:t>
      </w:r>
      <w:r w:rsidR="00FC1F2F" w:rsidRPr="00260C0A">
        <w:rPr>
          <w:rFonts w:ascii="PT Astra Serif" w:eastAsiaTheme="minorEastAsia" w:hAnsi="PT Astra Serif"/>
          <w:sz w:val="28"/>
          <w:szCs w:val="28"/>
        </w:rPr>
        <w:t>1</w:t>
      </w:r>
      <w:r w:rsidRPr="00260C0A">
        <w:rPr>
          <w:rFonts w:ascii="PT Astra Serif" w:eastAsiaTheme="minorEastAsia" w:hAnsi="PT Astra Serif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тыс. руб.</w:t>
      </w:r>
    </w:p>
    <w:tbl>
      <w:tblPr>
        <w:tblW w:w="9928" w:type="dxa"/>
        <w:tblInd w:w="103" w:type="dxa"/>
        <w:tblLayout w:type="fixed"/>
        <w:tblLook w:val="04A0"/>
      </w:tblPr>
      <w:tblGrid>
        <w:gridCol w:w="5817"/>
        <w:gridCol w:w="708"/>
        <w:gridCol w:w="1277"/>
        <w:gridCol w:w="567"/>
        <w:gridCol w:w="1559"/>
      </w:tblGrid>
      <w:tr w:rsidR="00212C11" w:rsidRPr="00A712EF" w:rsidTr="00212C11">
        <w:trPr>
          <w:trHeight w:val="4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КФСР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Лимиты ПБС 2021 год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8 681,35379</w:t>
            </w:r>
          </w:p>
        </w:tc>
      </w:tr>
      <w:tr w:rsidR="00212C11" w:rsidRPr="00A712EF" w:rsidTr="00212C11">
        <w:trPr>
          <w:trHeight w:val="17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94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bookmarkStart w:id="1" w:name="RANGE!A19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bookmarkStart w:id="2" w:name="RANGE!F19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  <w:bookmarkEnd w:id="2"/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5 242,98746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5 242,98746</w:t>
            </w:r>
          </w:p>
        </w:tc>
      </w:tr>
      <w:tr w:rsidR="00212C11" w:rsidRPr="00A712EF" w:rsidTr="00212C11">
        <w:trPr>
          <w:trHeight w:val="34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5 242,98746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882,80482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882,80482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694,62876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188,17606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4 351,48264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3 507,72589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2 915,72793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591,99796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839,04417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779,79810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59,24607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4,71258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4,19700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0,51558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8,70000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8,70000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8,70000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Муниципальная программа "Устойчивое развитие </w:t>
            </w: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Подпрограмма "Обеспечение и совершенствование деятельности органов управления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3 388,16633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3 388,16633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124,20000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124,20000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124,20000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124,20000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3 263,96633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0,60000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0,60000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0,60000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3 259,36633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3 259,36633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3 259,36633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Расходы муниципальных учреждений на предотвращение распространения и ликвидацию последствий новой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коронавирусной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31,10300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непрограммных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</w:t>
            </w: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 xml:space="preserve">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Подпрограмма "Обеспечение правопорядка и безопасности населения на территории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13 504,69005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непрограммных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13 501,69005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13 501,69005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13 501,69005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1 397,65712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1 397,65712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1 397,65712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362,10000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362,10000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362,10000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10 597,77572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10 597,77572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10 597,77572</w:t>
            </w:r>
          </w:p>
        </w:tc>
      </w:tr>
      <w:tr w:rsidR="00212C11" w:rsidRPr="00A712EF" w:rsidTr="00212C11">
        <w:trPr>
          <w:trHeight w:val="784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</w:t>
            </w: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1 144,15721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1 144,15721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1 144,15721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12 520,13646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112,00000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112,00000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"Развитие жилищно-коммунального хозяйства в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112,00000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50,00000</w:t>
            </w:r>
          </w:p>
        </w:tc>
      </w:tr>
      <w:tr w:rsidR="00212C11" w:rsidRPr="00A712EF" w:rsidTr="00212C11">
        <w:trPr>
          <w:trHeight w:val="72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62,00000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62,00000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62,00000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30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11 889,56946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7 466,84773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7 466,84773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7 051,61493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6 684,04190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5 739,85245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944,18945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196,20000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196,20000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171,37303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171,37303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414,23280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414,23280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414,23280</w:t>
            </w:r>
          </w:p>
        </w:tc>
      </w:tr>
      <w:tr w:rsidR="00212C11" w:rsidRPr="00A712EF" w:rsidTr="00212C11">
        <w:trPr>
          <w:trHeight w:val="18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2018-2022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4 422,72173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Развитие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3 716,66667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3 716,66667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3 716,66667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201,76345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201,76345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201,76345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204,29161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204,29161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204,29161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513,56700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513,56700</w:t>
            </w:r>
          </w:p>
        </w:tc>
      </w:tr>
      <w:tr w:rsidR="00212C11" w:rsidRPr="00A712EF" w:rsidTr="00212C11">
        <w:trPr>
          <w:trHeight w:val="22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513,56700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Расходные обязательства,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497,03849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497,03849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497,03849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расходных обязательств,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93300S0150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16,52851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93300S0150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16,52851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93300S0150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16,52851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4 654,74554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4 654,74554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4 654,74554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деятельности и спорта в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4 654,74554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608,00151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607,72687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338,92051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268,80636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0,27464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0,27464</w:t>
            </w:r>
          </w:p>
        </w:tc>
      </w:tr>
      <w:tr w:rsidR="00212C11" w:rsidRPr="00A712EF" w:rsidTr="00212C11">
        <w:trPr>
          <w:trHeight w:val="274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1 606,66400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1 606,66400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1 606,66400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дополнительных расходов по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148,63940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148,63940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148,63940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1 274,70700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1 274,70700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1 274,70700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Расходы муниципальных учреждений на предотвращение распространения и ликвидацию последствий новой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коронавирусной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29,33800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29,33800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29,33800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987,39563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987,39563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987,39563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24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"Забота в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295,65734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295,65734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Большенагаткинское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Цильнинского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района Ульяновской области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295,65734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295,65734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87,25734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87,25734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87,25734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ремонта объектов спорта, установка спортивных кортов и плоскостных площадок,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8,40000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8,40000</w:t>
            </w:r>
          </w:p>
        </w:tc>
      </w:tr>
      <w:tr w:rsidR="00212C11" w:rsidRPr="00A712EF" w:rsidTr="00212C11">
        <w:trPr>
          <w:trHeight w:val="6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A712EF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8,40000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A712E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40 521,10626</w:t>
            </w:r>
            <w:r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»;</w:t>
            </w:r>
          </w:p>
        </w:tc>
      </w:tr>
    </w:tbl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1.5. Приложение № 6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6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FC1F2F" w:rsidRPr="00260C0A">
        <w:rPr>
          <w:rFonts w:ascii="PT Astra Serif" w:hAnsi="PT Astra Serif"/>
          <w:sz w:val="28"/>
          <w:szCs w:val="28"/>
        </w:rPr>
        <w:t>18.12.2020  № 33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2021 год и на плановый период 2022 и 2023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Ведомственная структура расходов  бюджета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МО "</w:t>
      </w:r>
      <w:r w:rsidRPr="00260C0A">
        <w:rPr>
          <w:rFonts w:ascii="PT Astra Serif" w:hAnsi="PT Astra Serif"/>
          <w:bCs/>
          <w:color w:val="000000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z w:val="28"/>
          <w:szCs w:val="28"/>
        </w:rPr>
        <w:t xml:space="preserve"> сельское поселение" на 202</w:t>
      </w:r>
      <w:r w:rsidR="00FC1F2F" w:rsidRPr="00260C0A">
        <w:rPr>
          <w:rFonts w:ascii="PT Astra Serif" w:hAnsi="PT Astra Serif"/>
          <w:bCs/>
          <w:sz w:val="28"/>
          <w:szCs w:val="28"/>
        </w:rPr>
        <w:t>1</w:t>
      </w:r>
      <w:r w:rsidRPr="00260C0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тыс. руб.</w:t>
      </w:r>
      <w:r w:rsidRPr="00260C0A">
        <w:rPr>
          <w:rFonts w:ascii="PT Astra Serif" w:hAnsi="PT Astra Serif"/>
          <w:sz w:val="28"/>
          <w:szCs w:val="28"/>
        </w:rPr>
        <w:tab/>
        <w:t xml:space="preserve"> </w:t>
      </w:r>
    </w:p>
    <w:tbl>
      <w:tblPr>
        <w:tblW w:w="9928" w:type="dxa"/>
        <w:tblInd w:w="103" w:type="dxa"/>
        <w:tblLayout w:type="fixed"/>
        <w:tblLook w:val="04A0"/>
      </w:tblPr>
      <w:tblGrid>
        <w:gridCol w:w="5250"/>
        <w:gridCol w:w="613"/>
        <w:gridCol w:w="708"/>
        <w:gridCol w:w="1276"/>
        <w:gridCol w:w="522"/>
        <w:gridCol w:w="1559"/>
      </w:tblGrid>
      <w:tr w:rsidR="00212C11" w:rsidRPr="00A712EF" w:rsidTr="00212C11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КЦСР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Лимиты ПБС 2021 год</w:t>
            </w:r>
          </w:p>
        </w:tc>
      </w:tr>
      <w:tr w:rsidR="00212C11" w:rsidRPr="00A712EF" w:rsidTr="00212C11">
        <w:trPr>
          <w:trHeight w:val="3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 Администрация МО Большенагаткинское сельское поселение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8 681,35379</w:t>
            </w:r>
          </w:p>
        </w:tc>
      </w:tr>
      <w:tr w:rsidR="00212C11" w:rsidRPr="00A712EF" w:rsidTr="00212C11">
        <w:trPr>
          <w:trHeight w:val="1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9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Подпрограмма "Обеспечение и совершенствование деятельности органов управления МО </w:t>
            </w: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5 242,98746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5 242,98746</w:t>
            </w:r>
          </w:p>
        </w:tc>
      </w:tr>
      <w:tr w:rsidR="00212C11" w:rsidRPr="00A712EF" w:rsidTr="00212C11">
        <w:trPr>
          <w:trHeight w:val="34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5 242,98746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882,80482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882,80482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694,62876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188,17606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4 351,48264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3 507,72589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2 915,72793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591,99796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839,04417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779,79810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59,24607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4,71258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4,19700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0,51558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8,70000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8,70000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8,70000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3 388,16633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3 388,16633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124,20000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9330073080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124,20000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9330073080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124,20000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9330073080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124,20000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3 263,96633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0,60000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0,60000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0,60000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9380010340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3 259,36633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9380010340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3 259,36633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9380010340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3 259,36633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Расходы муниципальных учреждений на предотвращение распространения и ликвидацию последствий новой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коронавирусной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9380090270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9380090270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9380090270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31,10300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непрограммных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9310010380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9310010380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9310010380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28,10300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13 504,69005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непрограммных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2200010210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13 501,69005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13 501,69005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13 501,69005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1 397,65712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1 397,65712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1 397,65712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362,10000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362,10000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9340010250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362,10000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пользования местного значения с твёрдым </w:t>
            </w: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9340070604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10 597,77572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9340070604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10 597,77572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9340070604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10 597,77572</w:t>
            </w:r>
          </w:p>
        </w:tc>
      </w:tr>
      <w:tr w:rsidR="00212C11" w:rsidRPr="00A712EF" w:rsidTr="00212C11">
        <w:trPr>
          <w:trHeight w:val="78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93400S0604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1 144,15721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93400S0604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1 144,15721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93400S0604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1 144,15721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12 520,13646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112,00000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112,00000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112,00000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50,00000</w:t>
            </w:r>
          </w:p>
        </w:tc>
      </w:tr>
      <w:tr w:rsidR="00212C11" w:rsidRPr="00A712EF" w:rsidTr="00212C11">
        <w:trPr>
          <w:trHeight w:val="7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62,00000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62,00000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9350010380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62,00000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5,00000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11 889,56946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7 466,84773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7 466,84773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7 051,61493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6 684,04190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5 739,85245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944,18945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196,20000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196,20000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171,37303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9330010380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171,37303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93300L5769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414,23280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93300L5769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414,23280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93300L5769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414,23280</w:t>
            </w:r>
          </w:p>
        </w:tc>
      </w:tr>
      <w:tr w:rsidR="00212C11" w:rsidRPr="00A712EF" w:rsidTr="00212C11">
        <w:trPr>
          <w:trHeight w:val="18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4 422,72173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Развитие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9800071500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9800071500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9800071500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9800073210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3 716,66667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9800073210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3 716,66667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9800073210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3 716,66667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98000S1500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201,76345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98000S1500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201,76345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98000S1500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201,76345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98000S3210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204,29161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98000S3210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204,29161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98000S3210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204,29161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Другие вопросы в области жилищно-коммунального </w:t>
            </w: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513,56700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513,56700</w:t>
            </w:r>
          </w:p>
        </w:tc>
      </w:tr>
      <w:tr w:rsidR="00212C11" w:rsidRPr="00A712EF" w:rsidTr="00212C11">
        <w:trPr>
          <w:trHeight w:val="22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513,56700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Расходные обязательства,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497,03849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497,03849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9330070150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497,03849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расходных обязательств,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93300S0150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16,52851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93300S0150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16,52851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93300S0150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16,52851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4 654,74554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Культура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4 654,74554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4 654,74554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4 654,74554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608,00151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607,72687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338,92051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268,80636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0,27464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0,27464</w:t>
            </w:r>
          </w:p>
        </w:tc>
      </w:tr>
      <w:tr w:rsidR="00212C11" w:rsidRPr="00A712EF" w:rsidTr="00212C11">
        <w:trPr>
          <w:trHeight w:val="27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1 606,66400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1 606,66400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9370010220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1 606,66400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дополнительных расходов по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9370020420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148,63940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9370020420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148,63940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9370020420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148,63940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1 274,70700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1 274,70700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1 274,70700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Расходы муниципальных учреждений на предотвращение распространения и ликвидацию последствий новой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коронавирусной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9370090270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29,33800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9370090270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29,33800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9370090270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29,33800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987,39563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987,39563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987,39563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24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9360000000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9360010440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9360010440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9360010440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833,42008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295,65734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295,65734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295,65734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295,65734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87,25734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87,25734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9370010120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87,25734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9370070820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9370070820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9370070820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200,00000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proofErr w:type="spellStart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 xml:space="preserve"> ремонта объектов спорта, установка спортивных кортов и плоскостных площадок,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93700S0820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8,40000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93700S0820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8,40000</w:t>
            </w:r>
          </w:p>
        </w:tc>
      </w:tr>
      <w:tr w:rsidR="00212C11" w:rsidRPr="00A712EF" w:rsidTr="00212C11">
        <w:trPr>
          <w:trHeight w:val="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11" w:rsidRPr="00A712EF" w:rsidRDefault="00212C11" w:rsidP="00DD755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93700S0820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8,40000</w:t>
            </w:r>
          </w:p>
        </w:tc>
      </w:tr>
      <w:tr w:rsidR="00212C11" w:rsidRPr="00A712EF" w:rsidTr="00212C11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Итого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11" w:rsidRPr="00A712EF" w:rsidRDefault="00212C11" w:rsidP="00DD755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</w:pPr>
            <w:r w:rsidRPr="00A712EF"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40 521,10626</w:t>
            </w:r>
            <w:r>
              <w:rPr>
                <w:rFonts w:ascii="PT Astra Serif" w:eastAsia="Times New Roman" w:hAnsi="PT Astra Serif" w:cs="Arial CYR"/>
                <w:bCs/>
                <w:sz w:val="20"/>
                <w:szCs w:val="20"/>
              </w:rPr>
              <w:t>».</w:t>
            </w:r>
          </w:p>
        </w:tc>
      </w:tr>
    </w:tbl>
    <w:p w:rsidR="00FB3A2F" w:rsidRPr="00260C0A" w:rsidRDefault="00FB3A2F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5664D4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CB1EF3"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="00CB1EF3"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="00CB1EF3"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поселение». </w:t>
      </w:r>
    </w:p>
    <w:p w:rsidR="00993E54" w:rsidRDefault="00993E54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</w:p>
    <w:p w:rsidR="005664D4" w:rsidRDefault="005664D4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</w:p>
    <w:p w:rsidR="005664D4" w:rsidRDefault="005664D4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</w:p>
    <w:p w:rsidR="005664D4" w:rsidRDefault="005664D4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910B2D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proofErr w:type="spellStart"/>
      <w:r w:rsidRPr="00260C0A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района Ульяновской области                                          В.В. </w:t>
      </w:r>
      <w:proofErr w:type="spellStart"/>
      <w:r w:rsidRPr="00260C0A">
        <w:rPr>
          <w:rFonts w:ascii="PT Astra Serif" w:hAnsi="PT Astra Serif"/>
          <w:sz w:val="28"/>
          <w:szCs w:val="28"/>
        </w:rPr>
        <w:t>Салюкин</w:t>
      </w:r>
      <w:proofErr w:type="spellEnd"/>
    </w:p>
    <w:p w:rsidR="00993E54" w:rsidRDefault="00993E54" w:rsidP="00993E54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93E54" w:rsidRDefault="00993E54" w:rsidP="00993E54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93E54" w:rsidRPr="00260C0A" w:rsidRDefault="00993E54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</w:p>
    <w:sectPr w:rsidR="00993E54" w:rsidRPr="00260C0A" w:rsidSect="005E082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04D"/>
    <w:rsid w:val="00004A94"/>
    <w:rsid w:val="0001198A"/>
    <w:rsid w:val="00015EB1"/>
    <w:rsid w:val="00021988"/>
    <w:rsid w:val="00031AE1"/>
    <w:rsid w:val="00034C5C"/>
    <w:rsid w:val="00041384"/>
    <w:rsid w:val="0004442F"/>
    <w:rsid w:val="00057DE3"/>
    <w:rsid w:val="00071412"/>
    <w:rsid w:val="00072C35"/>
    <w:rsid w:val="00084373"/>
    <w:rsid w:val="0008719B"/>
    <w:rsid w:val="000A3A8C"/>
    <w:rsid w:val="000A62E4"/>
    <w:rsid w:val="000B216B"/>
    <w:rsid w:val="000C5250"/>
    <w:rsid w:val="000C5399"/>
    <w:rsid w:val="000D1A8A"/>
    <w:rsid w:val="000D4B88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51829"/>
    <w:rsid w:val="00165BBC"/>
    <w:rsid w:val="00170381"/>
    <w:rsid w:val="00175A32"/>
    <w:rsid w:val="0018051A"/>
    <w:rsid w:val="00182A16"/>
    <w:rsid w:val="00182CDC"/>
    <w:rsid w:val="001840D9"/>
    <w:rsid w:val="00187E61"/>
    <w:rsid w:val="00190965"/>
    <w:rsid w:val="0019631D"/>
    <w:rsid w:val="00196C4D"/>
    <w:rsid w:val="001A4131"/>
    <w:rsid w:val="001B1C29"/>
    <w:rsid w:val="001B5B55"/>
    <w:rsid w:val="001D04D9"/>
    <w:rsid w:val="001D41F5"/>
    <w:rsid w:val="001F59DE"/>
    <w:rsid w:val="001F6D5A"/>
    <w:rsid w:val="00203634"/>
    <w:rsid w:val="00206631"/>
    <w:rsid w:val="00211F2C"/>
    <w:rsid w:val="00212C11"/>
    <w:rsid w:val="00212EDA"/>
    <w:rsid w:val="002179CD"/>
    <w:rsid w:val="0022732A"/>
    <w:rsid w:val="00237285"/>
    <w:rsid w:val="002459DC"/>
    <w:rsid w:val="00246EEF"/>
    <w:rsid w:val="00260C0A"/>
    <w:rsid w:val="0026633C"/>
    <w:rsid w:val="00270DC9"/>
    <w:rsid w:val="00270E2B"/>
    <w:rsid w:val="00274A7A"/>
    <w:rsid w:val="00280FF7"/>
    <w:rsid w:val="00295004"/>
    <w:rsid w:val="002A5E00"/>
    <w:rsid w:val="002B289C"/>
    <w:rsid w:val="002B4B2B"/>
    <w:rsid w:val="002D085E"/>
    <w:rsid w:val="00307F94"/>
    <w:rsid w:val="00313661"/>
    <w:rsid w:val="00322585"/>
    <w:rsid w:val="00332552"/>
    <w:rsid w:val="003334F1"/>
    <w:rsid w:val="0033360F"/>
    <w:rsid w:val="0034678C"/>
    <w:rsid w:val="003554B7"/>
    <w:rsid w:val="00356D1F"/>
    <w:rsid w:val="00363083"/>
    <w:rsid w:val="00371E3E"/>
    <w:rsid w:val="00385374"/>
    <w:rsid w:val="003920D8"/>
    <w:rsid w:val="00392A5C"/>
    <w:rsid w:val="003B70F5"/>
    <w:rsid w:val="003E1DC7"/>
    <w:rsid w:val="003F688B"/>
    <w:rsid w:val="004068DF"/>
    <w:rsid w:val="00414467"/>
    <w:rsid w:val="00431814"/>
    <w:rsid w:val="00432319"/>
    <w:rsid w:val="00432B1D"/>
    <w:rsid w:val="00435723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2690"/>
    <w:rsid w:val="004C6451"/>
    <w:rsid w:val="004C7B78"/>
    <w:rsid w:val="004D3712"/>
    <w:rsid w:val="004D69BA"/>
    <w:rsid w:val="004E1799"/>
    <w:rsid w:val="004F367D"/>
    <w:rsid w:val="004F7B3A"/>
    <w:rsid w:val="0050388F"/>
    <w:rsid w:val="005070D3"/>
    <w:rsid w:val="00507151"/>
    <w:rsid w:val="005160DA"/>
    <w:rsid w:val="00520503"/>
    <w:rsid w:val="00535872"/>
    <w:rsid w:val="005375C7"/>
    <w:rsid w:val="005400BA"/>
    <w:rsid w:val="0054075A"/>
    <w:rsid w:val="005541C8"/>
    <w:rsid w:val="005625C1"/>
    <w:rsid w:val="0056355F"/>
    <w:rsid w:val="005664D4"/>
    <w:rsid w:val="0057064F"/>
    <w:rsid w:val="00574BA0"/>
    <w:rsid w:val="0058017B"/>
    <w:rsid w:val="005802E7"/>
    <w:rsid w:val="00586BF0"/>
    <w:rsid w:val="00591B4D"/>
    <w:rsid w:val="00593FDA"/>
    <w:rsid w:val="005A6631"/>
    <w:rsid w:val="005B4211"/>
    <w:rsid w:val="005B60F7"/>
    <w:rsid w:val="005D02EC"/>
    <w:rsid w:val="005D6923"/>
    <w:rsid w:val="005E082B"/>
    <w:rsid w:val="005E1077"/>
    <w:rsid w:val="005E4A90"/>
    <w:rsid w:val="005E59A6"/>
    <w:rsid w:val="0060085E"/>
    <w:rsid w:val="0060264F"/>
    <w:rsid w:val="00603751"/>
    <w:rsid w:val="00604FBD"/>
    <w:rsid w:val="00605192"/>
    <w:rsid w:val="006158E4"/>
    <w:rsid w:val="0062170A"/>
    <w:rsid w:val="00621CBD"/>
    <w:rsid w:val="00622AD9"/>
    <w:rsid w:val="00633890"/>
    <w:rsid w:val="00633EA7"/>
    <w:rsid w:val="00637C00"/>
    <w:rsid w:val="006425C5"/>
    <w:rsid w:val="00661D17"/>
    <w:rsid w:val="00674E41"/>
    <w:rsid w:val="0068314C"/>
    <w:rsid w:val="006A3197"/>
    <w:rsid w:val="006B26AE"/>
    <w:rsid w:val="006B43B9"/>
    <w:rsid w:val="006D27E3"/>
    <w:rsid w:val="006E0D98"/>
    <w:rsid w:val="006F37D0"/>
    <w:rsid w:val="006F45DA"/>
    <w:rsid w:val="006F77DD"/>
    <w:rsid w:val="00704B98"/>
    <w:rsid w:val="007166C2"/>
    <w:rsid w:val="00720FFE"/>
    <w:rsid w:val="00723B5F"/>
    <w:rsid w:val="00732D3C"/>
    <w:rsid w:val="0073422F"/>
    <w:rsid w:val="007371CB"/>
    <w:rsid w:val="00740451"/>
    <w:rsid w:val="00742E64"/>
    <w:rsid w:val="0076654F"/>
    <w:rsid w:val="00780846"/>
    <w:rsid w:val="00780EBE"/>
    <w:rsid w:val="00782224"/>
    <w:rsid w:val="007978DE"/>
    <w:rsid w:val="007A0E0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61FD"/>
    <w:rsid w:val="008055F1"/>
    <w:rsid w:val="00834669"/>
    <w:rsid w:val="00844F5F"/>
    <w:rsid w:val="008542AC"/>
    <w:rsid w:val="00855C28"/>
    <w:rsid w:val="00875768"/>
    <w:rsid w:val="008820B3"/>
    <w:rsid w:val="0088581C"/>
    <w:rsid w:val="008859B7"/>
    <w:rsid w:val="0089224C"/>
    <w:rsid w:val="008A6DBE"/>
    <w:rsid w:val="008B286B"/>
    <w:rsid w:val="008B48F2"/>
    <w:rsid w:val="008C1336"/>
    <w:rsid w:val="008C18A7"/>
    <w:rsid w:val="008C2BD1"/>
    <w:rsid w:val="008D290C"/>
    <w:rsid w:val="008D508E"/>
    <w:rsid w:val="008F06BA"/>
    <w:rsid w:val="008F73E8"/>
    <w:rsid w:val="00910439"/>
    <w:rsid w:val="00910B2D"/>
    <w:rsid w:val="009123BE"/>
    <w:rsid w:val="009231C3"/>
    <w:rsid w:val="00934C89"/>
    <w:rsid w:val="00942A0A"/>
    <w:rsid w:val="0094501F"/>
    <w:rsid w:val="00953033"/>
    <w:rsid w:val="00956144"/>
    <w:rsid w:val="0095750F"/>
    <w:rsid w:val="009732FE"/>
    <w:rsid w:val="00976141"/>
    <w:rsid w:val="009819D4"/>
    <w:rsid w:val="0098328E"/>
    <w:rsid w:val="009872EE"/>
    <w:rsid w:val="009909FC"/>
    <w:rsid w:val="0099150B"/>
    <w:rsid w:val="00993E54"/>
    <w:rsid w:val="009B2BE8"/>
    <w:rsid w:val="009B59C2"/>
    <w:rsid w:val="009D56BE"/>
    <w:rsid w:val="009D6761"/>
    <w:rsid w:val="009E4915"/>
    <w:rsid w:val="009E6821"/>
    <w:rsid w:val="009E7459"/>
    <w:rsid w:val="009F1684"/>
    <w:rsid w:val="009F2E8A"/>
    <w:rsid w:val="009F5655"/>
    <w:rsid w:val="009F63E1"/>
    <w:rsid w:val="00A025A8"/>
    <w:rsid w:val="00A03186"/>
    <w:rsid w:val="00A03524"/>
    <w:rsid w:val="00A0750F"/>
    <w:rsid w:val="00A10D7F"/>
    <w:rsid w:val="00A202CF"/>
    <w:rsid w:val="00A24227"/>
    <w:rsid w:val="00A3122A"/>
    <w:rsid w:val="00A478E8"/>
    <w:rsid w:val="00A62D8B"/>
    <w:rsid w:val="00A63446"/>
    <w:rsid w:val="00A63FDD"/>
    <w:rsid w:val="00A67AC1"/>
    <w:rsid w:val="00A712EF"/>
    <w:rsid w:val="00A73EF7"/>
    <w:rsid w:val="00A761D9"/>
    <w:rsid w:val="00A76A2F"/>
    <w:rsid w:val="00A971B2"/>
    <w:rsid w:val="00AC1F9F"/>
    <w:rsid w:val="00AD14D4"/>
    <w:rsid w:val="00AD1F2A"/>
    <w:rsid w:val="00AE5E19"/>
    <w:rsid w:val="00AF1875"/>
    <w:rsid w:val="00AF55F9"/>
    <w:rsid w:val="00AF60BB"/>
    <w:rsid w:val="00B07681"/>
    <w:rsid w:val="00B11D77"/>
    <w:rsid w:val="00B1583B"/>
    <w:rsid w:val="00B36DB2"/>
    <w:rsid w:val="00B46AF5"/>
    <w:rsid w:val="00B47049"/>
    <w:rsid w:val="00B52FED"/>
    <w:rsid w:val="00B566B4"/>
    <w:rsid w:val="00B73653"/>
    <w:rsid w:val="00B76B87"/>
    <w:rsid w:val="00B802CA"/>
    <w:rsid w:val="00B83C5B"/>
    <w:rsid w:val="00B938FA"/>
    <w:rsid w:val="00B95B2C"/>
    <w:rsid w:val="00B96B7B"/>
    <w:rsid w:val="00BC54D5"/>
    <w:rsid w:val="00BC5FEA"/>
    <w:rsid w:val="00BD16BF"/>
    <w:rsid w:val="00BD46CE"/>
    <w:rsid w:val="00C05464"/>
    <w:rsid w:val="00C0646A"/>
    <w:rsid w:val="00C15465"/>
    <w:rsid w:val="00C25D85"/>
    <w:rsid w:val="00C27A51"/>
    <w:rsid w:val="00C40E71"/>
    <w:rsid w:val="00C41F9F"/>
    <w:rsid w:val="00C43B1E"/>
    <w:rsid w:val="00C47FC5"/>
    <w:rsid w:val="00C54DC2"/>
    <w:rsid w:val="00C54EEA"/>
    <w:rsid w:val="00C55607"/>
    <w:rsid w:val="00C602D4"/>
    <w:rsid w:val="00C82E39"/>
    <w:rsid w:val="00C84A60"/>
    <w:rsid w:val="00C927AF"/>
    <w:rsid w:val="00C96DD5"/>
    <w:rsid w:val="00CB0B41"/>
    <w:rsid w:val="00CB1EF3"/>
    <w:rsid w:val="00CB5347"/>
    <w:rsid w:val="00CB5C62"/>
    <w:rsid w:val="00CC5586"/>
    <w:rsid w:val="00CD5128"/>
    <w:rsid w:val="00CE3C3D"/>
    <w:rsid w:val="00CE530B"/>
    <w:rsid w:val="00CF2638"/>
    <w:rsid w:val="00CF54EF"/>
    <w:rsid w:val="00CF6736"/>
    <w:rsid w:val="00CF7933"/>
    <w:rsid w:val="00D02037"/>
    <w:rsid w:val="00D05119"/>
    <w:rsid w:val="00D07C4F"/>
    <w:rsid w:val="00D11D97"/>
    <w:rsid w:val="00D23B14"/>
    <w:rsid w:val="00D26284"/>
    <w:rsid w:val="00D2704D"/>
    <w:rsid w:val="00D31DB0"/>
    <w:rsid w:val="00D32857"/>
    <w:rsid w:val="00D44911"/>
    <w:rsid w:val="00D510EE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C3A12"/>
    <w:rsid w:val="00DD0AAF"/>
    <w:rsid w:val="00DD2813"/>
    <w:rsid w:val="00DD6A7A"/>
    <w:rsid w:val="00DE161D"/>
    <w:rsid w:val="00DE7E82"/>
    <w:rsid w:val="00DF63FC"/>
    <w:rsid w:val="00E011BC"/>
    <w:rsid w:val="00E019BA"/>
    <w:rsid w:val="00E17121"/>
    <w:rsid w:val="00E24EA8"/>
    <w:rsid w:val="00E312A1"/>
    <w:rsid w:val="00E35FBE"/>
    <w:rsid w:val="00E37B00"/>
    <w:rsid w:val="00E47274"/>
    <w:rsid w:val="00E60AD7"/>
    <w:rsid w:val="00E60C56"/>
    <w:rsid w:val="00E60D02"/>
    <w:rsid w:val="00E6750D"/>
    <w:rsid w:val="00E73D9A"/>
    <w:rsid w:val="00E73FCC"/>
    <w:rsid w:val="00E75912"/>
    <w:rsid w:val="00E7718B"/>
    <w:rsid w:val="00E912ED"/>
    <w:rsid w:val="00E934F4"/>
    <w:rsid w:val="00EB32A5"/>
    <w:rsid w:val="00EB70F4"/>
    <w:rsid w:val="00EC021E"/>
    <w:rsid w:val="00ED0E24"/>
    <w:rsid w:val="00ED3C5F"/>
    <w:rsid w:val="00ED4557"/>
    <w:rsid w:val="00ED78A4"/>
    <w:rsid w:val="00EF0761"/>
    <w:rsid w:val="00EF2483"/>
    <w:rsid w:val="00F14B99"/>
    <w:rsid w:val="00F159C8"/>
    <w:rsid w:val="00F166D7"/>
    <w:rsid w:val="00F21D01"/>
    <w:rsid w:val="00F24AC8"/>
    <w:rsid w:val="00F26196"/>
    <w:rsid w:val="00F3137C"/>
    <w:rsid w:val="00F35E07"/>
    <w:rsid w:val="00F367E1"/>
    <w:rsid w:val="00F4012E"/>
    <w:rsid w:val="00F43702"/>
    <w:rsid w:val="00F45135"/>
    <w:rsid w:val="00F4521C"/>
    <w:rsid w:val="00F508B6"/>
    <w:rsid w:val="00F64409"/>
    <w:rsid w:val="00F64DA2"/>
    <w:rsid w:val="00F66DDF"/>
    <w:rsid w:val="00F7251F"/>
    <w:rsid w:val="00F72643"/>
    <w:rsid w:val="00F73375"/>
    <w:rsid w:val="00F76DD3"/>
    <w:rsid w:val="00F82928"/>
    <w:rsid w:val="00F87161"/>
    <w:rsid w:val="00FA01B8"/>
    <w:rsid w:val="00FB3A2F"/>
    <w:rsid w:val="00FB4084"/>
    <w:rsid w:val="00FB4DDA"/>
    <w:rsid w:val="00FC1F2F"/>
    <w:rsid w:val="00FC20B0"/>
    <w:rsid w:val="00FD5F0D"/>
    <w:rsid w:val="00FE416C"/>
    <w:rsid w:val="00F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9024</Words>
  <Characters>51438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2022-01-12T07:07:00Z</cp:lastPrinted>
  <dcterms:created xsi:type="dcterms:W3CDTF">2022-01-12T07:08:00Z</dcterms:created>
  <dcterms:modified xsi:type="dcterms:W3CDTF">2022-01-12T07:08:00Z</dcterms:modified>
</cp:coreProperties>
</file>